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0" w:leftChars="0" w:firstLine="0" w:firstLineChars="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</w:t>
      </w:r>
    </w:p>
    <w:p>
      <w:pPr>
        <w:pStyle w:val="4"/>
        <w:ind w:left="0" w:leftChars="0" w:firstLine="0" w:firstLineChars="0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项目自评汇总表</w:t>
      </w:r>
    </w:p>
    <w:tbl>
      <w:tblPr>
        <w:tblStyle w:val="5"/>
        <w:tblW w:w="14166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"/>
        <w:gridCol w:w="947"/>
        <w:gridCol w:w="868"/>
        <w:gridCol w:w="1077"/>
        <w:gridCol w:w="989"/>
        <w:gridCol w:w="1227"/>
        <w:gridCol w:w="1173"/>
        <w:gridCol w:w="1240"/>
        <w:gridCol w:w="1326"/>
        <w:gridCol w:w="1074"/>
        <w:gridCol w:w="1306"/>
        <w:gridCol w:w="1265"/>
        <w:gridCol w:w="7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项目编码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项目名称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预算单位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预算年度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调整后预算数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全年执行数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预算执行率（%）</w:t>
            </w: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财政拨款预算调整率</w:t>
            </w:r>
            <w:r>
              <w:rPr>
                <w:rFonts w:hint="default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（%）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自评</w:t>
            </w:r>
            <w:r>
              <w:rPr>
                <w:rFonts w:hint="default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得分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自评结论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（等级）</w:t>
            </w: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主要原因分析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  <w:t>450800220406000051018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物业管理费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贵港市实验小学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2022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5.184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3.84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74.07%</w:t>
            </w: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84.4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二等级</w:t>
            </w: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36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450800220406000051018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物业管理费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贵港市实验小学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2022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14.70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四等级</w:t>
            </w: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2022年度未开支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  <w:t>450800220406000051014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  <w:t>党建活动经费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贵港市实验小学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2022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1.06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30</w:t>
            </w:r>
            <w:bookmarkStart w:id="0" w:name="_GoBack"/>
            <w:bookmarkEnd w:id="0"/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四等级</w:t>
            </w: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2022年度未开支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....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77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合计：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注：1.自评（结论）等级：90—100分为一等等级；80—90分（不含90分）为二等等级；60—80分（不含80分）为三等等级；60分以下（不含60分）为四等等级。2.主要原因分析填写被评为“三等”“四等”等级的项目、</w:t>
      </w:r>
      <w:r>
        <w:rPr>
          <w:rFonts w:hint="eastAsia" w:ascii="仿宋_GB2312" w:hAnsi="仿宋_GB2312" w:eastAsia="仿宋_GB2312" w:cs="仿宋_GB2312"/>
          <w:sz w:val="24"/>
          <w:szCs w:val="24"/>
        </w:rPr>
        <w:t>财政拨款预算调整率（%）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大于等于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30%的项目存在问题及原因。3.本表报送时应同时报电子表格格式文件。</w:t>
      </w:r>
    </w:p>
    <w:p>
      <w:pPr>
        <w:spacing w:line="560" w:lineRule="exact"/>
        <w:jc w:val="both"/>
        <w:rPr>
          <w:rFonts w:hint="eastAsia" w:ascii="方正小标宋简体" w:eastAsia="方正小标宋简体"/>
          <w:sz w:val="44"/>
          <w:szCs w:val="44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ZiYTg3YTJjMDJhYmM3ODFjNDI1OGY5OTc0NGM2YzQifQ=="/>
  </w:docVars>
  <w:rsids>
    <w:rsidRoot w:val="06505701"/>
    <w:rsid w:val="06505701"/>
    <w:rsid w:val="4CE41227"/>
    <w:rsid w:val="78BA7107"/>
    <w:rsid w:val="7CE33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UserStyle_0"/>
    <w:qFormat/>
    <w:uiPriority w:val="0"/>
    <w:pPr>
      <w:textAlignment w:val="baseline"/>
    </w:pPr>
    <w:rPr>
      <w:rFonts w:ascii="黑体" w:hAnsi="Calibri" w:eastAsia="黑体" w:cs="Times New Roman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Body Text First Indent"/>
    <w:basedOn w:val="3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231</Words>
  <Characters>250</Characters>
  <Lines>0</Lines>
  <Paragraphs>0</Paragraphs>
  <TotalTime>3</TotalTime>
  <ScaleCrop>false</ScaleCrop>
  <LinksUpToDate>false</LinksUpToDate>
  <CharactersWithSpaces>250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2023-03-31T00:14:00Z</dcterms:created>
  <dc:creator>椠</dc:creator>
  <cp:lastModifiedBy>Administrator</cp:lastModifiedBy>
  <dcterms:modified xsi:type="dcterms:W3CDTF">2023-09-20T22:02:42Z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07A2182A665B4B65B54802D0D2DEDC37</vt:lpwstr>
  </property>
</Properties>
</file>